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AE" w:rsidRDefault="009E2CAE">
      <w:pPr>
        <w:pStyle w:val="Corpodeltesto"/>
        <w:rPr>
          <w:rFonts w:ascii="Times New Roman"/>
        </w:rPr>
      </w:pPr>
    </w:p>
    <w:p w:rsidR="00C43421" w:rsidRDefault="00C43421">
      <w:pPr>
        <w:pStyle w:val="Corpodeltesto"/>
        <w:rPr>
          <w:rFonts w:ascii="Times New Roman"/>
        </w:rPr>
      </w:pPr>
    </w:p>
    <w:p w:rsidR="00C43421" w:rsidRDefault="007C4AED" w:rsidP="00C43421">
      <w:pPr>
        <w:jc w:val="center"/>
        <w:rPr>
          <w:b/>
          <w:i/>
          <w:noProof/>
          <w:sz w:val="18"/>
          <w:szCs w:val="18"/>
        </w:rPr>
      </w:pPr>
      <w:r>
        <w:rPr>
          <w:b/>
          <w:i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4.85pt;margin-top:20.9pt;width:117.8pt;height:57.45pt;z-index:251661312;mso-height-percent:200;mso-height-percent:200;mso-width-relative:margin;mso-height-relative:margin" strokecolor="white [3212]">
            <v:textbox style="mso-fit-shape-to-text:t">
              <w:txbxContent>
                <w:p w:rsidR="00C43421" w:rsidRDefault="00C43421" w:rsidP="00C43421">
                  <w:r w:rsidRPr="004E1240"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143000" cy="628650"/>
                        <wp:effectExtent l="19050" t="0" r="0" b="0"/>
                        <wp:docPr id="3" name="Immagine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2984" cy="6286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3421" w:rsidRPr="00A75F43">
        <w:rPr>
          <w:b/>
          <w:i/>
          <w:noProof/>
          <w:sz w:val="18"/>
          <w:szCs w:val="18"/>
          <w:lang w:eastAsia="it-IT"/>
        </w:rPr>
        <w:drawing>
          <wp:inline distT="0" distB="0" distL="0" distR="0">
            <wp:extent cx="685800" cy="733425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21" w:rsidRPr="0061013D" w:rsidRDefault="00C43421" w:rsidP="00C43421">
      <w:pPr>
        <w:rPr>
          <w:b/>
          <w:i/>
          <w:noProof/>
          <w:sz w:val="18"/>
          <w:szCs w:val="18"/>
        </w:rPr>
      </w:pPr>
    </w:p>
    <w:p w:rsidR="00C43421" w:rsidRPr="00E36B5A" w:rsidRDefault="007C4AED" w:rsidP="00C43421">
      <w:pPr>
        <w:jc w:val="center"/>
        <w:rPr>
          <w:b/>
          <w:i/>
          <w:sz w:val="14"/>
          <w:szCs w:val="14"/>
        </w:rPr>
      </w:pPr>
      <w:r>
        <w:rPr>
          <w:b/>
          <w:i/>
          <w:noProof/>
          <w:sz w:val="14"/>
          <w:szCs w:val="14"/>
        </w:rPr>
        <w:pict>
          <v:shape id="_x0000_s2052" type="#_x0000_t202" style="position:absolute;left:0;text-align:left;margin-left:426.75pt;margin-top:10.25pt;width:1in;height:1in;z-index:251662336" strokecolor="white [3212]">
            <v:textbox>
              <w:txbxContent>
                <w:p w:rsidR="00C43421" w:rsidRDefault="00C43421" w:rsidP="00C43421">
                  <w:r w:rsidRPr="004E1240"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609600" cy="647700"/>
                        <wp:effectExtent l="19050" t="0" r="0" b="0"/>
                        <wp:docPr id="4" name="Immagin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541" cy="650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i/>
          <w:noProof/>
          <w:sz w:val="14"/>
          <w:szCs w:val="14"/>
        </w:rPr>
        <w:pict>
          <v:shape id="_x0000_s2050" type="#_x0000_t202" style="position:absolute;left:0;text-align:left;margin-left:-14.85pt;margin-top:10.7pt;width:73.45pt;height:57.45pt;z-index:251658240;mso-height-percent:200;mso-height-percent:200;mso-width-relative:margin;mso-height-relative:margin" strokecolor="white [3212]">
            <v:textbox style="mso-fit-shape-to-text:t">
              <w:txbxContent>
                <w:p w:rsidR="00C43421" w:rsidRDefault="00C43421" w:rsidP="00C43421">
                  <w:r w:rsidRPr="004E1240"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695325" cy="628650"/>
                        <wp:effectExtent l="19050" t="0" r="9525" b="0"/>
                        <wp:docPr id="1" name="Immagine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141" cy="6284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3421" w:rsidRPr="00E36B5A">
        <w:rPr>
          <w:b/>
          <w:i/>
          <w:sz w:val="14"/>
          <w:szCs w:val="14"/>
        </w:rPr>
        <w:t>Ministero dell’Istruzione e del Merito</w:t>
      </w:r>
    </w:p>
    <w:p w:rsidR="00C43421" w:rsidRPr="00E36B5A" w:rsidRDefault="00C43421" w:rsidP="00C43421">
      <w:pPr>
        <w:jc w:val="center"/>
        <w:rPr>
          <w:b/>
          <w:i/>
          <w:sz w:val="14"/>
          <w:szCs w:val="14"/>
        </w:rPr>
      </w:pPr>
      <w:r w:rsidRPr="00E36B5A">
        <w:rPr>
          <w:b/>
          <w:i/>
          <w:sz w:val="14"/>
          <w:szCs w:val="14"/>
        </w:rPr>
        <w:t>Ufficio Scolastico Regionale per il Lazio</w:t>
      </w:r>
    </w:p>
    <w:p w:rsidR="00C43421" w:rsidRPr="00E36B5A" w:rsidRDefault="00C43421" w:rsidP="00C43421">
      <w:pPr>
        <w:jc w:val="center"/>
        <w:rPr>
          <w:b/>
          <w:i/>
          <w:sz w:val="14"/>
          <w:szCs w:val="14"/>
        </w:rPr>
      </w:pPr>
      <w:r w:rsidRPr="00E36B5A">
        <w:rPr>
          <w:b/>
          <w:i/>
          <w:sz w:val="14"/>
          <w:szCs w:val="14"/>
        </w:rPr>
        <w:t xml:space="preserve"> “ISTITUTO COMPRENSIVO “G. B. GRASSI”  </w:t>
      </w:r>
    </w:p>
    <w:p w:rsidR="00C43421" w:rsidRPr="00E36B5A" w:rsidRDefault="00C43421" w:rsidP="00C43421">
      <w:pPr>
        <w:jc w:val="center"/>
        <w:rPr>
          <w:b/>
          <w:i/>
          <w:sz w:val="14"/>
          <w:szCs w:val="14"/>
        </w:rPr>
      </w:pPr>
      <w:r w:rsidRPr="00E36B5A">
        <w:rPr>
          <w:b/>
          <w:i/>
          <w:sz w:val="14"/>
          <w:szCs w:val="14"/>
        </w:rPr>
        <w:t>RMIC8DL00T C.F.80193090588</w:t>
      </w:r>
    </w:p>
    <w:p w:rsidR="00C43421" w:rsidRPr="00E36B5A" w:rsidRDefault="00C43421" w:rsidP="00C43421">
      <w:pPr>
        <w:jc w:val="center"/>
        <w:rPr>
          <w:b/>
          <w:i/>
          <w:sz w:val="14"/>
          <w:szCs w:val="14"/>
        </w:rPr>
      </w:pPr>
      <w:r w:rsidRPr="00E36B5A">
        <w:rPr>
          <w:b/>
          <w:i/>
          <w:sz w:val="14"/>
          <w:szCs w:val="14"/>
        </w:rPr>
        <w:t>Via del Serbatoio, 32 00054 - FIUMICINO (RM)</w:t>
      </w:r>
    </w:p>
    <w:p w:rsidR="00C43421" w:rsidRPr="00E36B5A" w:rsidRDefault="00C43421" w:rsidP="00C43421">
      <w:pPr>
        <w:jc w:val="center"/>
        <w:rPr>
          <w:b/>
          <w:i/>
          <w:sz w:val="14"/>
          <w:szCs w:val="14"/>
        </w:rPr>
      </w:pPr>
      <w:r w:rsidRPr="00E36B5A">
        <w:rPr>
          <w:b/>
          <w:i/>
          <w:sz w:val="14"/>
          <w:szCs w:val="14"/>
        </w:rPr>
        <w:t xml:space="preserve">Tel. 06/65210686 -e-mail – </w:t>
      </w:r>
      <w:hyperlink r:id="rId11">
        <w:r w:rsidRPr="00E36B5A">
          <w:rPr>
            <w:rStyle w:val="Collegamentoipertestuale"/>
            <w:b/>
            <w:i/>
            <w:sz w:val="14"/>
            <w:szCs w:val="14"/>
          </w:rPr>
          <w:t>rmic8dl00t@istruzione.it</w:t>
        </w:r>
      </w:hyperlink>
      <w:r w:rsidRPr="00E36B5A">
        <w:rPr>
          <w:b/>
          <w:i/>
          <w:sz w:val="14"/>
          <w:szCs w:val="14"/>
        </w:rPr>
        <w:t>Pec –</w:t>
      </w:r>
      <w:hyperlink r:id="rId12">
        <w:r w:rsidRPr="00E36B5A">
          <w:rPr>
            <w:rStyle w:val="Collegamentoipertestuale"/>
            <w:b/>
            <w:i/>
            <w:sz w:val="14"/>
            <w:szCs w:val="14"/>
          </w:rPr>
          <w:t xml:space="preserve"> rmic8dl00t@pec.istruzione.it</w:t>
        </w:r>
      </w:hyperlink>
    </w:p>
    <w:p w:rsidR="00C43421" w:rsidRPr="00E36B5A" w:rsidRDefault="00C43421" w:rsidP="00C43421">
      <w:pPr>
        <w:jc w:val="center"/>
        <w:rPr>
          <w:b/>
          <w:i/>
          <w:sz w:val="14"/>
          <w:szCs w:val="14"/>
        </w:rPr>
      </w:pPr>
      <w:r w:rsidRPr="00E36B5A">
        <w:rPr>
          <w:b/>
          <w:i/>
          <w:sz w:val="14"/>
          <w:szCs w:val="14"/>
        </w:rPr>
        <w:t xml:space="preserve"> Sito Web - </w:t>
      </w:r>
      <w:hyperlink r:id="rId13" w:history="1">
        <w:r w:rsidRPr="00E36B5A">
          <w:rPr>
            <w:rStyle w:val="Collegamentoipertestuale"/>
            <w:b/>
            <w:i/>
            <w:sz w:val="14"/>
            <w:szCs w:val="14"/>
          </w:rPr>
          <w:t>www.istitutograssi.edu.it</w:t>
        </w:r>
      </w:hyperlink>
    </w:p>
    <w:p w:rsidR="00C43421" w:rsidRPr="00E36B5A" w:rsidRDefault="00C43421" w:rsidP="00C43421">
      <w:pPr>
        <w:jc w:val="center"/>
        <w:rPr>
          <w:b/>
          <w:i/>
          <w:sz w:val="14"/>
          <w:szCs w:val="14"/>
        </w:rPr>
      </w:pPr>
      <w:r w:rsidRPr="00E36B5A">
        <w:rPr>
          <w:b/>
          <w:i/>
          <w:sz w:val="14"/>
          <w:szCs w:val="14"/>
        </w:rPr>
        <w:t>Codice Univoco IPA: UFB0BL</w:t>
      </w:r>
    </w:p>
    <w:p w:rsidR="00C43421" w:rsidRPr="002E6E1C" w:rsidRDefault="00C43421" w:rsidP="00C43421">
      <w:pPr>
        <w:jc w:val="center"/>
        <w:rPr>
          <w:b/>
          <w:i/>
          <w:sz w:val="16"/>
          <w:szCs w:val="16"/>
        </w:rPr>
      </w:pPr>
      <w:r w:rsidRPr="004E1240">
        <w:rPr>
          <w:b/>
          <w:i/>
          <w:sz w:val="20"/>
          <w:szCs w:val="20"/>
        </w:rPr>
        <w:tab/>
      </w:r>
      <w:r w:rsidRPr="004E1240">
        <w:rPr>
          <w:b/>
          <w:i/>
          <w:sz w:val="20"/>
          <w:szCs w:val="20"/>
        </w:rPr>
        <w:tab/>
      </w:r>
      <w:r w:rsidRPr="004E1240">
        <w:rPr>
          <w:b/>
          <w:i/>
          <w:sz w:val="20"/>
          <w:szCs w:val="20"/>
        </w:rPr>
        <w:tab/>
      </w:r>
      <w:r w:rsidRPr="004E1240">
        <w:rPr>
          <w:b/>
          <w:i/>
          <w:sz w:val="20"/>
          <w:szCs w:val="20"/>
        </w:rPr>
        <w:tab/>
      </w:r>
      <w:r w:rsidRPr="004E1240">
        <w:rPr>
          <w:b/>
          <w:i/>
          <w:sz w:val="20"/>
          <w:szCs w:val="20"/>
        </w:rPr>
        <w:tab/>
      </w:r>
      <w:r w:rsidRPr="004E1240">
        <w:rPr>
          <w:b/>
          <w:i/>
          <w:sz w:val="20"/>
          <w:szCs w:val="20"/>
        </w:rPr>
        <w:tab/>
      </w:r>
      <w:r w:rsidRPr="00CD5E14">
        <w:rPr>
          <w:b/>
          <w:i/>
          <w:sz w:val="16"/>
          <w:szCs w:val="16"/>
        </w:rPr>
        <w:tab/>
      </w:r>
      <w:r w:rsidRPr="002E6E1C">
        <w:rPr>
          <w:b/>
          <w:i/>
          <w:sz w:val="16"/>
          <w:szCs w:val="16"/>
        </w:rPr>
        <w:tab/>
        <w:t xml:space="preserve">                     </w:t>
      </w:r>
    </w:p>
    <w:p w:rsidR="00C43421" w:rsidRDefault="00C43421">
      <w:pPr>
        <w:pStyle w:val="Corpodeltesto"/>
        <w:rPr>
          <w:rFonts w:ascii="Times New Roman"/>
        </w:rPr>
      </w:pPr>
    </w:p>
    <w:p w:rsidR="00C43421" w:rsidRDefault="00E77270">
      <w:pPr>
        <w:pStyle w:val="Corpodeltesto"/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 w:rsidRPr="00E77270">
        <w:rPr>
          <w:color w:val="1B1C1D"/>
        </w:rPr>
        <w:t>Fiumicino, 20/02/2026</w:t>
      </w:r>
    </w:p>
    <w:p w:rsidR="006556A4" w:rsidRDefault="006556A4" w:rsidP="006556A4">
      <w:pPr>
        <w:jc w:val="center"/>
        <w:rPr>
          <w:b/>
          <w:bCs/>
        </w:rPr>
      </w:pPr>
    </w:p>
    <w:p w:rsidR="00384EB8" w:rsidRPr="00070399" w:rsidRDefault="00070399" w:rsidP="00070399">
      <w:pPr>
        <w:jc w:val="both"/>
        <w:rPr>
          <w:b/>
          <w:color w:val="1B1C1D"/>
          <w:sz w:val="20"/>
          <w:szCs w:val="20"/>
        </w:rPr>
      </w:pPr>
      <w:r>
        <w:rPr>
          <w:color w:val="1B1C1D"/>
          <w:sz w:val="20"/>
          <w:szCs w:val="20"/>
        </w:rPr>
        <w:t xml:space="preserve">  </w:t>
      </w:r>
      <w:r w:rsidRPr="00070399">
        <w:rPr>
          <w:b/>
          <w:color w:val="1B1C1D"/>
          <w:sz w:val="20"/>
          <w:szCs w:val="20"/>
        </w:rPr>
        <w:t xml:space="preserve">                                                    </w:t>
      </w:r>
      <w:r w:rsidR="00384EB8" w:rsidRPr="00070399">
        <w:rPr>
          <w:b/>
          <w:color w:val="1B1C1D"/>
          <w:sz w:val="20"/>
          <w:szCs w:val="20"/>
        </w:rPr>
        <w:t>CAPITOLATO TECNICO</w:t>
      </w:r>
    </w:p>
    <w:p w:rsidR="006556A4" w:rsidRPr="00070399" w:rsidRDefault="006556A4" w:rsidP="00070399">
      <w:pPr>
        <w:jc w:val="both"/>
        <w:rPr>
          <w:b/>
          <w:color w:val="1B1C1D"/>
          <w:sz w:val="20"/>
          <w:szCs w:val="20"/>
        </w:rPr>
      </w:pPr>
    </w:p>
    <w:p w:rsidR="00384EB8" w:rsidRPr="00070399" w:rsidRDefault="00384EB8" w:rsidP="00070399">
      <w:pPr>
        <w:jc w:val="both"/>
        <w:rPr>
          <w:b/>
          <w:color w:val="1B1C1D"/>
          <w:sz w:val="20"/>
          <w:szCs w:val="20"/>
        </w:rPr>
      </w:pPr>
      <w:r w:rsidRPr="00070399">
        <w:rPr>
          <w:b/>
          <w:color w:val="1B1C1D"/>
          <w:sz w:val="20"/>
          <w:szCs w:val="20"/>
        </w:rPr>
        <w:t>Servizio di noleggio autobus con conducente per viaggi di istruzione e uscite didattiche – Affidamento diretto (art. 50, comma 1, lett. b, D.Lgs. 36/2023)</w:t>
      </w:r>
    </w:p>
    <w:p w:rsidR="00384EB8" w:rsidRPr="00F33106" w:rsidRDefault="00384EB8" w:rsidP="00384EB8"/>
    <w:p w:rsidR="00384EB8" w:rsidRPr="00070399" w:rsidRDefault="00384EB8" w:rsidP="00384EB8">
      <w:pPr>
        <w:rPr>
          <w:b/>
          <w:color w:val="1B1C1D"/>
          <w:sz w:val="20"/>
          <w:szCs w:val="20"/>
        </w:rPr>
      </w:pPr>
      <w:r w:rsidRPr="00070399">
        <w:rPr>
          <w:b/>
          <w:color w:val="1B1C1D"/>
          <w:sz w:val="20"/>
          <w:szCs w:val="20"/>
        </w:rPr>
        <w:t>Art. 1 – Oggetto del servizio</w:t>
      </w:r>
    </w:p>
    <w:p w:rsidR="00384EB8" w:rsidRPr="00070399" w:rsidRDefault="00384EB8" w:rsidP="006556A4">
      <w:pPr>
        <w:jc w:val="both"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Il presente capitolato tecnico disciplina</w:t>
      </w:r>
      <w:r w:rsidRPr="006556A4">
        <w:t xml:space="preserve"> </w:t>
      </w:r>
      <w:r w:rsidRPr="00070399">
        <w:rPr>
          <w:color w:val="1B1C1D"/>
          <w:sz w:val="20"/>
          <w:szCs w:val="20"/>
        </w:rPr>
        <w:t>l’affidamento del servizio di noleggio autobus con conducente per il trasporto giornaliero di studenti e personale scolastico in occasione di viaggi di istruzione, visite didattiche o uscite culturali, da effettuarsi secondo le esigenze e il calendario fornito dalla Stazione Appaltante.</w:t>
      </w:r>
    </w:p>
    <w:p w:rsidR="00384EB8" w:rsidRPr="00070399" w:rsidRDefault="00384EB8" w:rsidP="006556A4">
      <w:pPr>
        <w:jc w:val="both"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Il servizio comprende tutti gli oneri connessi all’esecuzione, inclusi carburante, pedaggi, parcheggi, assicurazioni, manutenzione, pulizia, sanificazione, compenso del conducente e ogni altra voce necessaria per la corretta esecuzione del servizio.</w:t>
      </w:r>
    </w:p>
    <w:p w:rsidR="00384EB8" w:rsidRPr="00F33106" w:rsidRDefault="00384EB8" w:rsidP="00384EB8"/>
    <w:p w:rsidR="00384EB8" w:rsidRPr="00F33106" w:rsidRDefault="00384EB8" w:rsidP="00384EB8">
      <w:pPr>
        <w:rPr>
          <w:b/>
          <w:bCs/>
        </w:rPr>
      </w:pPr>
      <w:r w:rsidRPr="00070399">
        <w:rPr>
          <w:b/>
          <w:color w:val="1B1C1D"/>
          <w:sz w:val="20"/>
          <w:szCs w:val="20"/>
        </w:rPr>
        <w:t>Art. 2 – Durata e modalità di svolgimento</w:t>
      </w:r>
    </w:p>
    <w:p w:rsidR="00384EB8" w:rsidRPr="00070399" w:rsidRDefault="00384EB8" w:rsidP="00384EB8">
      <w:pPr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La durata del servizio è limitata alla singola giornata o al periodo indicato</w:t>
      </w:r>
      <w:r w:rsidR="006556A4" w:rsidRPr="00070399">
        <w:rPr>
          <w:color w:val="1B1C1D"/>
          <w:sz w:val="20"/>
          <w:szCs w:val="20"/>
        </w:rPr>
        <w:t xml:space="preserve"> nella determina di affidamento. </w:t>
      </w:r>
      <w:r w:rsidRPr="00070399">
        <w:rPr>
          <w:color w:val="1B1C1D"/>
          <w:sz w:val="20"/>
          <w:szCs w:val="20"/>
        </w:rPr>
        <w:t>L’orario, il percorso e i punti di partenza e arrivo saranno indicati di volta in volta dal RUP o dal referente della scuola.</w:t>
      </w:r>
      <w:r w:rsidRPr="00070399">
        <w:rPr>
          <w:color w:val="1B1C1D"/>
          <w:sz w:val="20"/>
          <w:szCs w:val="20"/>
        </w:rPr>
        <w:br/>
        <w:t>Eventuali variazioni dovranno essere concordate con almeno 48 ore di preavviso.</w:t>
      </w:r>
      <w:r w:rsidRPr="00070399">
        <w:rPr>
          <w:color w:val="1B1C1D"/>
          <w:sz w:val="20"/>
          <w:szCs w:val="20"/>
        </w:rPr>
        <w:br/>
        <w:t>L’operatore economico dovrà comunicare preventivamente:</w:t>
      </w:r>
    </w:p>
    <w:p w:rsidR="00384EB8" w:rsidRPr="00070399" w:rsidRDefault="00384EB8" w:rsidP="006556A4">
      <w:pPr>
        <w:widowControl/>
        <w:numPr>
          <w:ilvl w:val="0"/>
          <w:numId w:val="10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il nominativo del conducente incaricato;</w:t>
      </w:r>
    </w:p>
    <w:p w:rsidR="00384EB8" w:rsidRPr="006556A4" w:rsidRDefault="00384EB8" w:rsidP="006556A4">
      <w:pPr>
        <w:widowControl/>
        <w:numPr>
          <w:ilvl w:val="0"/>
          <w:numId w:val="10"/>
        </w:numPr>
        <w:autoSpaceDE/>
        <w:autoSpaceDN/>
        <w:spacing w:after="160"/>
        <w:ind w:left="714" w:hanging="357"/>
        <w:contextualSpacing/>
      </w:pPr>
      <w:r w:rsidRPr="00070399">
        <w:rPr>
          <w:color w:val="1B1C1D"/>
          <w:sz w:val="20"/>
          <w:szCs w:val="20"/>
        </w:rPr>
        <w:t>il modello, la targa e il numero di telaio del mezzo impiegato</w:t>
      </w:r>
      <w:r w:rsidRPr="006556A4">
        <w:t>.</w:t>
      </w:r>
    </w:p>
    <w:p w:rsidR="00384EB8" w:rsidRPr="00070399" w:rsidRDefault="00384EB8" w:rsidP="00384EB8">
      <w:pPr>
        <w:rPr>
          <w:b/>
          <w:color w:val="1B1C1D"/>
          <w:sz w:val="20"/>
          <w:szCs w:val="20"/>
        </w:rPr>
      </w:pPr>
    </w:p>
    <w:p w:rsidR="00384EB8" w:rsidRPr="00070399" w:rsidRDefault="00384EB8" w:rsidP="00384EB8">
      <w:pPr>
        <w:rPr>
          <w:b/>
          <w:color w:val="1B1C1D"/>
          <w:sz w:val="20"/>
          <w:szCs w:val="20"/>
        </w:rPr>
      </w:pPr>
      <w:r w:rsidRPr="00070399">
        <w:rPr>
          <w:b/>
          <w:color w:val="1B1C1D"/>
          <w:sz w:val="20"/>
          <w:szCs w:val="20"/>
        </w:rPr>
        <w:t>Art. 3 – Requisiti tecnici dei mezzi</w:t>
      </w:r>
    </w:p>
    <w:p w:rsidR="00384EB8" w:rsidRPr="00070399" w:rsidRDefault="00384EB8" w:rsidP="006556A4">
      <w:pPr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I mezzi impiegati devono rispettare i seguenti requisiti minimi:</w:t>
      </w:r>
    </w:p>
    <w:p w:rsidR="006556A4" w:rsidRPr="00070399" w:rsidRDefault="006556A4" w:rsidP="006556A4">
      <w:pPr>
        <w:contextualSpacing/>
        <w:rPr>
          <w:color w:val="1B1C1D"/>
          <w:sz w:val="20"/>
          <w:szCs w:val="20"/>
        </w:rPr>
      </w:pPr>
    </w:p>
    <w:p w:rsidR="00384EB8" w:rsidRPr="00070399" w:rsidRDefault="00384EB8" w:rsidP="006556A4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Categoria Autobus Gran Turismo o equivalente;</w:t>
      </w:r>
    </w:p>
    <w:p w:rsidR="00384EB8" w:rsidRPr="00070399" w:rsidRDefault="00384EB8" w:rsidP="006556A4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Capienza minima 50 posti a sedere;</w:t>
      </w:r>
    </w:p>
    <w:p w:rsidR="00384EB8" w:rsidRPr="00070399" w:rsidRDefault="00384EB8" w:rsidP="006556A4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Classe ambientale Euro 6D o superiore (preferibilmente ibrido, LNG o elettrico);</w:t>
      </w:r>
    </w:p>
    <w:p w:rsidR="00384EB8" w:rsidRPr="00070399" w:rsidRDefault="00384EB8" w:rsidP="006556A4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Accessibilità per persone con disabilità, mediante pedana o sollevatore omologato, spazi dedicati e sistemi di fissaggio carrozzine;</w:t>
      </w:r>
    </w:p>
    <w:p w:rsidR="00384EB8" w:rsidRPr="00070399" w:rsidRDefault="00384EB8" w:rsidP="006556A4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Dotazioni di sicurezza obbligatorie: cinture su ogni sedile, ABS, ESP, climatizzatore bi-zona, prese USB, Wi-Fi, microfono, impianto audio, estintori, martelletti frangivetro, kit di pronto soccorso e uscite di emergenza segnalate;</w:t>
      </w:r>
    </w:p>
    <w:p w:rsidR="00384EB8" w:rsidRPr="00070399" w:rsidRDefault="00384EB8" w:rsidP="006556A4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Presenza di cronotachigrafo digitale funzionante e verificato;</w:t>
      </w:r>
    </w:p>
    <w:p w:rsidR="00384EB8" w:rsidRPr="00070399" w:rsidRDefault="00384EB8" w:rsidP="006556A4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Età media del parco veicoli non superiore a 10 anni.</w:t>
      </w:r>
    </w:p>
    <w:p w:rsidR="00384EB8" w:rsidRPr="00F33106" w:rsidRDefault="00384EB8" w:rsidP="00384EB8"/>
    <w:p w:rsidR="00384EB8" w:rsidRPr="00070399" w:rsidRDefault="00384EB8" w:rsidP="00384EB8">
      <w:pPr>
        <w:rPr>
          <w:b/>
          <w:color w:val="1B1C1D"/>
          <w:sz w:val="20"/>
          <w:szCs w:val="20"/>
        </w:rPr>
      </w:pPr>
      <w:r w:rsidRPr="00070399">
        <w:rPr>
          <w:b/>
          <w:color w:val="1B1C1D"/>
          <w:sz w:val="20"/>
          <w:szCs w:val="20"/>
        </w:rPr>
        <w:t>Art. 3-bis – Requisiti documentali e aziendali (D.L. 127/2025 – art. 1089)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L’operatore economico deve essere in possesso e fornire, anche in forma di autodichiarazione ai sensi del D.P.R. 445/2000, della seguente documentazione: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Iscrizione al Registro delle Imprese con attività coerente (trasporto persone);</w:t>
      </w:r>
    </w:p>
    <w:p w:rsidR="006556A4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lastRenderedPageBreak/>
        <w:t>Autorizzazione all’esercizio dell’attività di noleggio autobus con conducente;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Iscrizione al REN – Registro Elettronico Nazionale delle imprese di trasporto su strada (con indicazione del numero identificativo e data di rilascio);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DUVR – Documento Unico di Valutazione dei Rischi aggiornato;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Regolarità contributiva (DURC INPS/INAIL in corso di validità);</w:t>
      </w:r>
    </w:p>
    <w:p w:rsidR="00070399" w:rsidRPr="00D47B91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D47B91">
        <w:rPr>
          <w:color w:val="1B1C1D"/>
          <w:sz w:val="20"/>
          <w:szCs w:val="20"/>
        </w:rPr>
        <w:t>Certificazione ART – Autorità di Regolazione dei Trasporti e tracciabilità dei flussi finanziari;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Conformità del rapporto di lavoro dei conducenti e regolarità contributiva del personale impiegato;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Polizza assicurativa RCA con massimali non inferiori ai limiti di legge e copertura aggiuntiva specifica per il trasporto scolastico/minori;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Polizza RC passeggeri attiva e valida per tutto il periodo di svolgimento del servizio;</w:t>
      </w:r>
    </w:p>
    <w:p w:rsidR="00384EB8" w:rsidRPr="00070399" w:rsidRDefault="00384EB8" w:rsidP="00070399">
      <w:pPr>
        <w:widowControl/>
        <w:numPr>
          <w:ilvl w:val="0"/>
          <w:numId w:val="11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070399">
        <w:rPr>
          <w:color w:val="1B1C1D"/>
          <w:sz w:val="20"/>
          <w:szCs w:val="20"/>
        </w:rPr>
        <w:t>Impegno a comunicare variazioni del mezzo o del personale incaricato prima dell’esecuzione del servizio.</w:t>
      </w:r>
    </w:p>
    <w:p w:rsidR="00384EB8" w:rsidRPr="00A94C1C" w:rsidRDefault="00384EB8" w:rsidP="00384EB8">
      <w:pPr>
        <w:rPr>
          <w:b/>
          <w:color w:val="1B1C1D"/>
          <w:sz w:val="20"/>
          <w:szCs w:val="20"/>
        </w:rPr>
      </w:pPr>
    </w:p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4 – Requisiti dei conducenti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 conducenti devono essere in possesso di:</w:t>
      </w:r>
    </w:p>
    <w:p w:rsidR="00384EB8" w:rsidRPr="00A94C1C" w:rsidRDefault="00384EB8" w:rsidP="006556A4">
      <w:pPr>
        <w:widowControl/>
        <w:numPr>
          <w:ilvl w:val="0"/>
          <w:numId w:val="13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Patente di categoria D e CQC persone in corso di validità;</w:t>
      </w:r>
    </w:p>
    <w:p w:rsidR="00384EB8" w:rsidRPr="00A94C1C" w:rsidRDefault="00384EB8" w:rsidP="006556A4">
      <w:pPr>
        <w:widowControl/>
        <w:numPr>
          <w:ilvl w:val="0"/>
          <w:numId w:val="13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Idoneità sanitaria periodica certificata;</w:t>
      </w:r>
    </w:p>
    <w:p w:rsidR="00384EB8" w:rsidRPr="00A94C1C" w:rsidRDefault="00384EB8" w:rsidP="006556A4">
      <w:pPr>
        <w:widowControl/>
        <w:numPr>
          <w:ilvl w:val="0"/>
          <w:numId w:val="13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Assenza di provvedimenti disciplinari o sanzioni gravi in materia di sicurezza stradale negli ultimi cinque anni;</w:t>
      </w:r>
    </w:p>
    <w:p w:rsidR="00384EB8" w:rsidRPr="00A94C1C" w:rsidRDefault="00384EB8" w:rsidP="006556A4">
      <w:pPr>
        <w:widowControl/>
        <w:numPr>
          <w:ilvl w:val="0"/>
          <w:numId w:val="13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Formazione documentata in materia di sicurezza, guida sicura e gestione delle emergenze;</w:t>
      </w:r>
    </w:p>
    <w:p w:rsidR="00384EB8" w:rsidRPr="00A94C1C" w:rsidRDefault="00384EB8" w:rsidP="006556A4">
      <w:pPr>
        <w:widowControl/>
        <w:numPr>
          <w:ilvl w:val="0"/>
          <w:numId w:val="13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Conoscenze di base in materia di primo soccorso/BLS e trasporto di minori;</w:t>
      </w:r>
    </w:p>
    <w:p w:rsidR="00384EB8" w:rsidRPr="00A94C1C" w:rsidRDefault="00384EB8" w:rsidP="00384EB8">
      <w:pPr>
        <w:widowControl/>
        <w:numPr>
          <w:ilvl w:val="0"/>
          <w:numId w:val="13"/>
        </w:numPr>
        <w:autoSpaceDE/>
        <w:autoSpaceDN/>
        <w:spacing w:after="160" w:line="278" w:lineRule="auto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Comportamento rispettoso e collaborativo con studenti e accompagnatori.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L’operatore dovrà fornire copia della patente, CQC e attestati formativi dei conducenti.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5 – Sicurezza e assicurazioni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L’operatore è tenuto a garantire:</w:t>
      </w:r>
    </w:p>
    <w:p w:rsidR="00384EB8" w:rsidRPr="00A94C1C" w:rsidRDefault="00384EB8" w:rsidP="006556A4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il rispetto delle norme del D.Lgs. 81/2008 in materia di sicurezza sul lavoro;</w:t>
      </w:r>
    </w:p>
    <w:p w:rsidR="00384EB8" w:rsidRPr="00A94C1C" w:rsidRDefault="00384EB8" w:rsidP="006556A4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il rispetto dei tempi di guida e riposo previsti dal Reg. CE 561/2006;</w:t>
      </w:r>
    </w:p>
    <w:p w:rsidR="00384EB8" w:rsidRPr="00A94C1C" w:rsidRDefault="00384EB8" w:rsidP="006556A4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la presenza e l’efficienza dei dispositivi di sicurezza del mezzo;</w:t>
      </w:r>
    </w:p>
    <w:p w:rsidR="00384EB8" w:rsidRPr="00A94C1C" w:rsidRDefault="00384EB8" w:rsidP="006556A4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copertura assicurativa RCA e RC passeggeri con massimali adeguati, comprensivi di estensione per trasporto scolastico e viaggi d’istruzione;</w:t>
      </w:r>
    </w:p>
    <w:p w:rsidR="00384EB8" w:rsidRPr="00A94C1C" w:rsidRDefault="00384EB8" w:rsidP="006556A4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revisione ministeriale in corso di validità per ciascun mezzo impiegato;</w:t>
      </w:r>
    </w:p>
    <w:p w:rsidR="00384EB8" w:rsidRPr="00A94C1C" w:rsidRDefault="00384EB8" w:rsidP="006556A4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disponibilità a fornire documentazione attestante la regolare manutenzione e i controlli di sicurezza dei veicoli.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6 – Pulizia e sanificazione</w:t>
      </w:r>
    </w:p>
    <w:p w:rsidR="00384EB8" w:rsidRPr="00A94C1C" w:rsidRDefault="00384EB8" w:rsidP="00A94C1C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Prima di ogni servizio, il mezzo dovrà essere sottoposto a:</w:t>
      </w:r>
    </w:p>
    <w:p w:rsidR="00384EB8" w:rsidRPr="00A94C1C" w:rsidRDefault="00384EB8" w:rsidP="00A94C1C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pulizia interna ed esterna accurata;</w:t>
      </w:r>
    </w:p>
    <w:p w:rsidR="00384EB8" w:rsidRPr="00A94C1C" w:rsidRDefault="00384EB8" w:rsidP="00A94C1C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sanificazione certificata con prodotti conformi alla norma UNI EN 14476;</w:t>
      </w:r>
    </w:p>
    <w:p w:rsidR="00384EB8" w:rsidRPr="00A94C1C" w:rsidRDefault="00384EB8" w:rsidP="00A94C1C">
      <w:pPr>
        <w:widowControl/>
        <w:numPr>
          <w:ilvl w:val="0"/>
          <w:numId w:val="14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registrazione delle attività di sanificazione in apposito registro interno, da esibire su richiesta della Stazione Appaltante.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7 – Sostenibilità ambientale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Il servizio dovrà essere svolto in ottica di sostenibilità ambientale mediante:</w:t>
      </w:r>
    </w:p>
    <w:p w:rsidR="00384EB8" w:rsidRPr="00A94C1C" w:rsidRDefault="00384EB8" w:rsidP="006556A4">
      <w:pPr>
        <w:widowControl/>
        <w:numPr>
          <w:ilvl w:val="0"/>
          <w:numId w:val="16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utilizzo di mezzi Euro 6D/6E o ibridi/LNG/elettrici;</w:t>
      </w:r>
    </w:p>
    <w:p w:rsidR="00384EB8" w:rsidRPr="00A94C1C" w:rsidRDefault="00384EB8" w:rsidP="006556A4">
      <w:pPr>
        <w:widowControl/>
        <w:numPr>
          <w:ilvl w:val="0"/>
          <w:numId w:val="16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adozione di pratiche di eco-driving e riduzione dei consumi;</w:t>
      </w:r>
    </w:p>
    <w:p w:rsidR="00384EB8" w:rsidRPr="00A94C1C" w:rsidRDefault="00384EB8" w:rsidP="006556A4">
      <w:pPr>
        <w:widowControl/>
        <w:numPr>
          <w:ilvl w:val="0"/>
          <w:numId w:val="16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corretta gestione e smaltimento dei rifiuti;</w:t>
      </w:r>
    </w:p>
    <w:p w:rsidR="006556A4" w:rsidRPr="00A94C1C" w:rsidRDefault="00384EB8" w:rsidP="006556A4">
      <w:pPr>
        <w:widowControl/>
        <w:numPr>
          <w:ilvl w:val="0"/>
          <w:numId w:val="16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eventuale possesso di certificazioni ambientali (ISO 14001) o equivalenti, da dichiarare in sede di affidamento.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8 – Organizzazione e reperibilità</w:t>
      </w:r>
    </w:p>
    <w:p w:rsidR="00384EB8" w:rsidRPr="00A94C1C" w:rsidRDefault="00384EB8" w:rsidP="00A94C1C">
      <w:pPr>
        <w:widowControl/>
        <w:numPr>
          <w:ilvl w:val="0"/>
          <w:numId w:val="16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L’Appaltatore deve disporre di una centrale operativa attiva 24/7 per la ge</w:t>
      </w:r>
      <w:r w:rsidR="006556A4" w:rsidRPr="00A94C1C">
        <w:rPr>
          <w:color w:val="1B1C1D"/>
          <w:sz w:val="20"/>
          <w:szCs w:val="20"/>
        </w:rPr>
        <w:t xml:space="preserve">stione di eventuali imprevisti. </w:t>
      </w:r>
      <w:r w:rsidRPr="00A94C1C">
        <w:rPr>
          <w:color w:val="1B1C1D"/>
          <w:sz w:val="20"/>
          <w:szCs w:val="20"/>
        </w:rPr>
        <w:t>In caso di guasto o impedimento, deve garantire un mezzo sostitutivo con conducente entro 60 minuti</w:t>
      </w:r>
      <w:r w:rsidR="006556A4" w:rsidRPr="00A94C1C">
        <w:rPr>
          <w:color w:val="1B1C1D"/>
          <w:sz w:val="20"/>
          <w:szCs w:val="20"/>
        </w:rPr>
        <w:t xml:space="preserve">. </w:t>
      </w:r>
      <w:r w:rsidRPr="00A94C1C">
        <w:rPr>
          <w:color w:val="1B1C1D"/>
          <w:sz w:val="20"/>
          <w:szCs w:val="20"/>
        </w:rPr>
        <w:t>Va nominato un referente operativo unico, con recapiti telefonici sempre reperibili durante l’intera durata del servizio.</w:t>
      </w:r>
    </w:p>
    <w:p w:rsidR="00240D58" w:rsidRPr="00F33106" w:rsidRDefault="00240D58" w:rsidP="006556A4">
      <w:pPr>
        <w:jc w:val="both"/>
      </w:pPr>
    </w:p>
    <w:p w:rsidR="00384EB8" w:rsidRPr="00A94C1C" w:rsidRDefault="00384EB8" w:rsidP="00384EB8">
      <w:pPr>
        <w:rPr>
          <w:b/>
          <w:color w:val="1B1C1D"/>
          <w:sz w:val="20"/>
          <w:szCs w:val="20"/>
        </w:rPr>
      </w:pPr>
    </w:p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9 – Controlli e verifiche</w:t>
      </w:r>
    </w:p>
    <w:p w:rsidR="00384EB8" w:rsidRPr="00A94C1C" w:rsidRDefault="00384EB8" w:rsidP="00240D58">
      <w:pPr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La Stazione Appaltante potrà effettuare controlli e verifiche:</w:t>
      </w:r>
    </w:p>
    <w:p w:rsidR="00384EB8" w:rsidRPr="00A94C1C" w:rsidRDefault="00384EB8" w:rsidP="00240D58">
      <w:pPr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sui mezzi impiegati;</w:t>
      </w:r>
    </w:p>
    <w:p w:rsidR="00384EB8" w:rsidRPr="00A94C1C" w:rsidRDefault="00384EB8" w:rsidP="00240D58">
      <w:pPr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sulla documentazione tecnica e assicurativa;</w:t>
      </w:r>
    </w:p>
    <w:p w:rsidR="00384EB8" w:rsidRPr="00A94C1C" w:rsidRDefault="00384EB8" w:rsidP="00240D58">
      <w:pPr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sulla regolarità dei conducenti.</w:t>
      </w:r>
    </w:p>
    <w:p w:rsidR="00384EB8" w:rsidRDefault="00384EB8" w:rsidP="00240D58">
      <w:pPr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Eventuali non conformità o difformità documentali comportano la sospensione del servizio, l’applicazione di penali e, nei casi più gravi, la risoluzione immediata del contratto.</w:t>
      </w:r>
    </w:p>
    <w:p w:rsidR="00A94C1C" w:rsidRDefault="00A94C1C" w:rsidP="00240D58">
      <w:pPr>
        <w:contextualSpacing/>
        <w:jc w:val="both"/>
        <w:rPr>
          <w:color w:val="1B1C1D"/>
          <w:sz w:val="20"/>
          <w:szCs w:val="20"/>
        </w:rPr>
      </w:pPr>
    </w:p>
    <w:p w:rsidR="00384EB8" w:rsidRPr="00F33106" w:rsidRDefault="00384EB8" w:rsidP="00384EB8"/>
    <w:p w:rsidR="00384EB8" w:rsidRPr="00A94C1C" w:rsidRDefault="00384EB8" w:rsidP="00240D5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10 – Penali</w:t>
      </w:r>
    </w:p>
    <w:p w:rsidR="00384EB8" w:rsidRPr="00A94C1C" w:rsidRDefault="00384EB8" w:rsidP="00240D58">
      <w:pPr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In caso di inadempienze si applicano le seguenti penali:</w:t>
      </w:r>
    </w:p>
    <w:p w:rsidR="00384EB8" w:rsidRPr="00A94C1C" w:rsidRDefault="00384EB8" w:rsidP="00240D58">
      <w:pPr>
        <w:widowControl/>
        <w:numPr>
          <w:ilvl w:val="0"/>
          <w:numId w:val="18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Ritardo superiore a 30 minuti senza giustificato motivo: €150,00;</w:t>
      </w:r>
    </w:p>
    <w:p w:rsidR="00384EB8" w:rsidRPr="00A94C1C" w:rsidRDefault="00384EB8" w:rsidP="00240D58">
      <w:pPr>
        <w:widowControl/>
        <w:numPr>
          <w:ilvl w:val="0"/>
          <w:numId w:val="18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Mancata esecuzione del servizio o mezzo inadeguato: €300,00;</w:t>
      </w:r>
    </w:p>
    <w:p w:rsidR="00384EB8" w:rsidRPr="00A94C1C" w:rsidRDefault="00384EB8" w:rsidP="00240D58">
      <w:pPr>
        <w:widowControl/>
        <w:numPr>
          <w:ilvl w:val="0"/>
          <w:numId w:val="18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Sostituzione non autorizzata di autista o veicolo: €100,00;</w:t>
      </w:r>
    </w:p>
    <w:p w:rsidR="00384EB8" w:rsidRPr="00A94C1C" w:rsidRDefault="00384EB8" w:rsidP="00240D58">
      <w:pPr>
        <w:widowControl/>
        <w:numPr>
          <w:ilvl w:val="0"/>
          <w:numId w:val="18"/>
        </w:numPr>
        <w:autoSpaceDE/>
        <w:autoSpaceDN/>
        <w:spacing w:after="160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Mezzo non pulito o non sanificato: €80,00.</w:t>
      </w:r>
    </w:p>
    <w:p w:rsidR="00384EB8" w:rsidRPr="00A94C1C" w:rsidRDefault="00384EB8" w:rsidP="00240D58">
      <w:pPr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Le penali saranno detratte dai pagamenti dovuti.</w:t>
      </w:r>
      <w:r w:rsidRPr="00A94C1C">
        <w:rPr>
          <w:color w:val="1B1C1D"/>
          <w:sz w:val="20"/>
          <w:szCs w:val="20"/>
        </w:rPr>
        <w:br/>
        <w:t>L’Amministrazione si riserva di risolvere il contratto in caso di reiterate violazioni o dichiarazioni mendaci.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11 – Corrispettivo e pagamento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Il corrispettivo del servizio è quello stabilito nella determina di affidamento diretto e nel contratto MEPA (o piattaforma equivalente).</w:t>
      </w:r>
      <w:r w:rsidRPr="00A94C1C">
        <w:rPr>
          <w:color w:val="1B1C1D"/>
          <w:sz w:val="20"/>
          <w:szCs w:val="20"/>
        </w:rPr>
        <w:br/>
        <w:t>Il pagamento sarà effettuato entro 30 giorni dalla data di ricezione della fattura elettronica, previo riscontro positivo dell’esecuzione del servizio da parte del RUP.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12 – Clausola risolutiva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Il contratto potrà essere risolto:</w:t>
      </w:r>
    </w:p>
    <w:p w:rsidR="00384EB8" w:rsidRPr="00A94C1C" w:rsidRDefault="00384EB8" w:rsidP="00240D58">
      <w:pPr>
        <w:widowControl/>
        <w:numPr>
          <w:ilvl w:val="0"/>
          <w:numId w:val="19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in caso di gravi inadempienze relative a sicurezza, manutenzione o conformità dei mezzi;</w:t>
      </w:r>
    </w:p>
    <w:p w:rsidR="00384EB8" w:rsidRPr="00A94C1C" w:rsidRDefault="00384EB8" w:rsidP="00240D58">
      <w:pPr>
        <w:widowControl/>
        <w:numPr>
          <w:ilvl w:val="0"/>
          <w:numId w:val="19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in presenza di false dichiarazioni rese ai sensi del D.P.R. 445/2000;</w:t>
      </w:r>
    </w:p>
    <w:p w:rsidR="00384EB8" w:rsidRPr="00A94C1C" w:rsidRDefault="00384EB8" w:rsidP="00240D58">
      <w:pPr>
        <w:widowControl/>
        <w:numPr>
          <w:ilvl w:val="0"/>
          <w:numId w:val="19"/>
        </w:numPr>
        <w:autoSpaceDE/>
        <w:autoSpaceDN/>
        <w:spacing w:after="160"/>
        <w:ind w:left="714" w:hanging="357"/>
        <w:contextualSpacing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per violazione degli obblighi derivanti dall’art. 1089 del D.L. 127/2025.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13 – Foro competente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 xml:space="preserve">Per ogni controversia è competente in via esclusiva il Foro </w:t>
      </w:r>
      <w:r w:rsidR="00240D58" w:rsidRPr="00A94C1C">
        <w:rPr>
          <w:color w:val="1B1C1D"/>
          <w:sz w:val="20"/>
          <w:szCs w:val="20"/>
        </w:rPr>
        <w:t>di Roma.</w:t>
      </w:r>
    </w:p>
    <w:p w:rsidR="00384EB8" w:rsidRPr="00F33106" w:rsidRDefault="00384EB8" w:rsidP="00384EB8"/>
    <w:p w:rsidR="00384EB8" w:rsidRPr="00A94C1C" w:rsidRDefault="00384EB8" w:rsidP="00384EB8">
      <w:pPr>
        <w:rPr>
          <w:b/>
          <w:color w:val="1B1C1D"/>
          <w:sz w:val="20"/>
          <w:szCs w:val="20"/>
        </w:rPr>
      </w:pPr>
      <w:r w:rsidRPr="00A94C1C">
        <w:rPr>
          <w:b/>
          <w:color w:val="1B1C1D"/>
          <w:sz w:val="20"/>
          <w:szCs w:val="20"/>
        </w:rPr>
        <w:t>Art. 14 – Norme di rinvio</w:t>
      </w:r>
    </w:p>
    <w:p w:rsidR="00384EB8" w:rsidRPr="00A94C1C" w:rsidRDefault="00384EB8" w:rsidP="00384EB8">
      <w:pPr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Il servizio è disciplinato, oltre che dal presente capitolato, dalle seguenti disposizioni normative:</w:t>
      </w:r>
    </w:p>
    <w:p w:rsidR="00384EB8" w:rsidRPr="00A94C1C" w:rsidRDefault="00384EB8" w:rsidP="00240D58">
      <w:pPr>
        <w:widowControl/>
        <w:numPr>
          <w:ilvl w:val="0"/>
          <w:numId w:val="20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D.Lgs. 36/2023 – Codice dei contratti pubblici;</w:t>
      </w:r>
    </w:p>
    <w:p w:rsidR="00384EB8" w:rsidRPr="00A94C1C" w:rsidRDefault="00384EB8" w:rsidP="00240D58">
      <w:pPr>
        <w:widowControl/>
        <w:numPr>
          <w:ilvl w:val="0"/>
          <w:numId w:val="20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D.Lgs. 209/2024, recante disposizioni integrative e correttive al Codice;</w:t>
      </w:r>
    </w:p>
    <w:p w:rsidR="00384EB8" w:rsidRPr="00A94C1C" w:rsidRDefault="00384EB8" w:rsidP="00240D58">
      <w:pPr>
        <w:widowControl/>
        <w:numPr>
          <w:ilvl w:val="0"/>
          <w:numId w:val="20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D.L. 9 settembre 2025, n. 127, in particolare l’art. 5 che introduce la lettera f-bis all’art. 108, comma 2, del D.Lgs. 36/2023 e l’art. 1089 relativo ai requisiti per i servizi di trasporto scolastico e viaggi di istruzione;</w:t>
      </w:r>
    </w:p>
    <w:p w:rsidR="00384EB8" w:rsidRPr="00A94C1C" w:rsidRDefault="00384EB8" w:rsidP="00240D58">
      <w:pPr>
        <w:widowControl/>
        <w:numPr>
          <w:ilvl w:val="0"/>
          <w:numId w:val="20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D.Lgs. 81/2008 in materia di sicurezza sul lavoro;</w:t>
      </w:r>
    </w:p>
    <w:p w:rsidR="00384EB8" w:rsidRPr="00A94C1C" w:rsidRDefault="00384EB8" w:rsidP="00240D58">
      <w:pPr>
        <w:widowControl/>
        <w:numPr>
          <w:ilvl w:val="0"/>
          <w:numId w:val="20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Reg. CE 561/2006 sui tempi di guida e riposo dei conducenti;</w:t>
      </w:r>
    </w:p>
    <w:p w:rsidR="00384EB8" w:rsidRPr="00A94C1C" w:rsidRDefault="00384EB8" w:rsidP="00240D58">
      <w:pPr>
        <w:widowControl/>
        <w:numPr>
          <w:ilvl w:val="0"/>
          <w:numId w:val="20"/>
        </w:numPr>
        <w:autoSpaceDE/>
        <w:autoSpaceDN/>
        <w:spacing w:after="160"/>
        <w:ind w:left="714" w:hanging="357"/>
        <w:contextualSpacing/>
        <w:jc w:val="both"/>
        <w:rPr>
          <w:color w:val="1B1C1D"/>
          <w:sz w:val="20"/>
          <w:szCs w:val="20"/>
        </w:rPr>
      </w:pPr>
      <w:r w:rsidRPr="00A94C1C">
        <w:rPr>
          <w:color w:val="1B1C1D"/>
          <w:sz w:val="20"/>
          <w:szCs w:val="20"/>
        </w:rPr>
        <w:t>ogni altra disposizione normativa e regolamentare applicabile alla materia.</w:t>
      </w:r>
    </w:p>
    <w:p w:rsidR="009E2CAE" w:rsidRDefault="00466778" w:rsidP="00A92F23">
      <w:pPr>
        <w:pStyle w:val="Paragrafoelenco"/>
        <w:tabs>
          <w:tab w:val="left" w:pos="422"/>
          <w:tab w:val="left" w:pos="424"/>
        </w:tabs>
        <w:spacing w:line="360" w:lineRule="auto"/>
        <w:ind w:right="9" w:firstLine="0"/>
        <w:rPr>
          <w:sz w:val="20"/>
        </w:rPr>
      </w:pPr>
      <w:r>
        <w:rPr>
          <w:color w:val="1B1C1D"/>
          <w:sz w:val="20"/>
        </w:rPr>
        <w:t xml:space="preserve">                                                                                         </w:t>
      </w:r>
      <w:r w:rsidR="00A92F23">
        <w:rPr>
          <w:color w:val="1B1C1D"/>
          <w:sz w:val="20"/>
        </w:rPr>
        <w:t xml:space="preserve"> </w:t>
      </w:r>
      <w:r>
        <w:rPr>
          <w:color w:val="1B1C1D"/>
          <w:sz w:val="20"/>
        </w:rPr>
        <w:t>Il</w:t>
      </w:r>
      <w:r w:rsidR="00AB0815" w:rsidRPr="00466778">
        <w:rPr>
          <w:color w:val="1B1C1D"/>
          <w:sz w:val="20"/>
        </w:rPr>
        <w:t xml:space="preserve"> Dirigente Scolastic</w:t>
      </w:r>
      <w:r>
        <w:rPr>
          <w:color w:val="1B1C1D"/>
          <w:sz w:val="20"/>
        </w:rPr>
        <w:t>o</w:t>
      </w:r>
      <w:r w:rsidR="00AB0815" w:rsidRPr="00466778">
        <w:rPr>
          <w:color w:val="1B1C1D"/>
          <w:sz w:val="20"/>
        </w:rPr>
        <w:t xml:space="preserve"> </w:t>
      </w:r>
    </w:p>
    <w:p w:rsidR="00A92F23" w:rsidRDefault="00A92F23">
      <w:pPr>
        <w:pStyle w:val="Paragrafoelenco"/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Dott.ssa Barbara Durante</w:t>
      </w:r>
    </w:p>
    <w:p w:rsidR="009E2CAE" w:rsidRDefault="009E2CAE">
      <w:pPr>
        <w:pStyle w:val="Corpodeltesto"/>
      </w:pPr>
    </w:p>
    <w:sectPr w:rsidR="009E2CAE" w:rsidSect="009E2CAE">
      <w:headerReference w:type="default" r:id="rId14"/>
      <w:pgSz w:w="11910" w:h="16840"/>
      <w:pgMar w:top="2300" w:right="566" w:bottom="280" w:left="708" w:header="2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DC6" w:rsidRDefault="00AD5DC6" w:rsidP="009E2CAE">
      <w:r>
        <w:separator/>
      </w:r>
    </w:p>
  </w:endnote>
  <w:endnote w:type="continuationSeparator" w:id="1">
    <w:p w:rsidR="00AD5DC6" w:rsidRDefault="00AD5DC6" w:rsidP="009E2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DC6" w:rsidRDefault="00AD5DC6" w:rsidP="009E2CAE">
      <w:r>
        <w:separator/>
      </w:r>
    </w:p>
  </w:footnote>
  <w:footnote w:type="continuationSeparator" w:id="1">
    <w:p w:rsidR="00AD5DC6" w:rsidRDefault="00AD5DC6" w:rsidP="009E2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B79" w:rsidRDefault="00A63B79">
    <w:pPr>
      <w:pStyle w:val="Corpodeltes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063"/>
    <w:multiLevelType w:val="hybridMultilevel"/>
    <w:tmpl w:val="0492CB42"/>
    <w:lvl w:ilvl="0" w:tplc="364C4B5C">
      <w:start w:val="1"/>
      <w:numFmt w:val="lowerLetter"/>
      <w:lvlText w:val="%1)"/>
      <w:lvlJc w:val="left"/>
      <w:pPr>
        <w:ind w:left="794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80B90C">
      <w:numFmt w:val="bullet"/>
      <w:lvlText w:val="•"/>
      <w:lvlJc w:val="left"/>
      <w:pPr>
        <w:ind w:left="1754" w:hanging="228"/>
      </w:pPr>
      <w:rPr>
        <w:rFonts w:hint="default"/>
        <w:lang w:val="it-IT" w:eastAsia="en-US" w:bidi="ar-SA"/>
      </w:rPr>
    </w:lvl>
    <w:lvl w:ilvl="2" w:tplc="A7CE08EA">
      <w:numFmt w:val="bullet"/>
      <w:lvlText w:val="•"/>
      <w:lvlJc w:val="left"/>
      <w:pPr>
        <w:ind w:left="2709" w:hanging="228"/>
      </w:pPr>
      <w:rPr>
        <w:rFonts w:hint="default"/>
        <w:lang w:val="it-IT" w:eastAsia="en-US" w:bidi="ar-SA"/>
      </w:rPr>
    </w:lvl>
    <w:lvl w:ilvl="3" w:tplc="3B46446E">
      <w:numFmt w:val="bullet"/>
      <w:lvlText w:val="•"/>
      <w:lvlJc w:val="left"/>
      <w:pPr>
        <w:ind w:left="3664" w:hanging="228"/>
      </w:pPr>
      <w:rPr>
        <w:rFonts w:hint="default"/>
        <w:lang w:val="it-IT" w:eastAsia="en-US" w:bidi="ar-SA"/>
      </w:rPr>
    </w:lvl>
    <w:lvl w:ilvl="4" w:tplc="C414A524">
      <w:numFmt w:val="bullet"/>
      <w:lvlText w:val="•"/>
      <w:lvlJc w:val="left"/>
      <w:pPr>
        <w:ind w:left="4619" w:hanging="228"/>
      </w:pPr>
      <w:rPr>
        <w:rFonts w:hint="default"/>
        <w:lang w:val="it-IT" w:eastAsia="en-US" w:bidi="ar-SA"/>
      </w:rPr>
    </w:lvl>
    <w:lvl w:ilvl="5" w:tplc="E3ACCE10">
      <w:numFmt w:val="bullet"/>
      <w:lvlText w:val="•"/>
      <w:lvlJc w:val="left"/>
      <w:pPr>
        <w:ind w:left="5574" w:hanging="228"/>
      </w:pPr>
      <w:rPr>
        <w:rFonts w:hint="default"/>
        <w:lang w:val="it-IT" w:eastAsia="en-US" w:bidi="ar-SA"/>
      </w:rPr>
    </w:lvl>
    <w:lvl w:ilvl="6" w:tplc="DDC442CA">
      <w:numFmt w:val="bullet"/>
      <w:lvlText w:val="•"/>
      <w:lvlJc w:val="left"/>
      <w:pPr>
        <w:ind w:left="6529" w:hanging="228"/>
      </w:pPr>
      <w:rPr>
        <w:rFonts w:hint="default"/>
        <w:lang w:val="it-IT" w:eastAsia="en-US" w:bidi="ar-SA"/>
      </w:rPr>
    </w:lvl>
    <w:lvl w:ilvl="7" w:tplc="C1345A16">
      <w:numFmt w:val="bullet"/>
      <w:lvlText w:val="•"/>
      <w:lvlJc w:val="left"/>
      <w:pPr>
        <w:ind w:left="7483" w:hanging="228"/>
      </w:pPr>
      <w:rPr>
        <w:rFonts w:hint="default"/>
        <w:lang w:val="it-IT" w:eastAsia="en-US" w:bidi="ar-SA"/>
      </w:rPr>
    </w:lvl>
    <w:lvl w:ilvl="8" w:tplc="53E26E5A">
      <w:numFmt w:val="bullet"/>
      <w:lvlText w:val="•"/>
      <w:lvlJc w:val="left"/>
      <w:pPr>
        <w:ind w:left="8438" w:hanging="228"/>
      </w:pPr>
      <w:rPr>
        <w:rFonts w:hint="default"/>
        <w:lang w:val="it-IT" w:eastAsia="en-US" w:bidi="ar-SA"/>
      </w:rPr>
    </w:lvl>
  </w:abstractNum>
  <w:abstractNum w:abstractNumId="1">
    <w:nsid w:val="05FB1164"/>
    <w:multiLevelType w:val="hybridMultilevel"/>
    <w:tmpl w:val="CAD26694"/>
    <w:lvl w:ilvl="0" w:tplc="A4500DF2">
      <w:start w:val="1"/>
      <w:numFmt w:val="decimal"/>
      <w:lvlText w:val="%1."/>
      <w:lvlJc w:val="left"/>
      <w:pPr>
        <w:ind w:left="42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0"/>
        <w:w w:val="99"/>
        <w:sz w:val="20"/>
        <w:szCs w:val="20"/>
        <w:lang w:val="it-IT" w:eastAsia="en-US" w:bidi="ar-SA"/>
      </w:rPr>
    </w:lvl>
    <w:lvl w:ilvl="1" w:tplc="812CE1B6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B1C1D"/>
        <w:spacing w:val="0"/>
        <w:w w:val="99"/>
        <w:sz w:val="20"/>
        <w:szCs w:val="20"/>
        <w:lang w:val="it-IT" w:eastAsia="en-US" w:bidi="ar-SA"/>
      </w:rPr>
    </w:lvl>
    <w:lvl w:ilvl="2" w:tplc="87FE8F3E">
      <w:numFmt w:val="bullet"/>
      <w:lvlText w:val="•"/>
      <w:lvlJc w:val="left"/>
      <w:pPr>
        <w:ind w:left="2194" w:hanging="360"/>
      </w:pPr>
      <w:rPr>
        <w:rFonts w:hint="default"/>
        <w:lang w:val="it-IT" w:eastAsia="en-US" w:bidi="ar-SA"/>
      </w:rPr>
    </w:lvl>
    <w:lvl w:ilvl="3" w:tplc="D4541FAC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4" w:tplc="7FFA3502">
      <w:numFmt w:val="bullet"/>
      <w:lvlText w:val="•"/>
      <w:lvlJc w:val="left"/>
      <w:pPr>
        <w:ind w:left="4304" w:hanging="360"/>
      </w:pPr>
      <w:rPr>
        <w:rFonts w:hint="default"/>
        <w:lang w:val="it-IT" w:eastAsia="en-US" w:bidi="ar-SA"/>
      </w:rPr>
    </w:lvl>
    <w:lvl w:ilvl="5" w:tplc="02002E4E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CBD41408">
      <w:numFmt w:val="bullet"/>
      <w:lvlText w:val="•"/>
      <w:lvlJc w:val="left"/>
      <w:pPr>
        <w:ind w:left="6413" w:hanging="360"/>
      </w:pPr>
      <w:rPr>
        <w:rFonts w:hint="default"/>
        <w:lang w:val="it-IT" w:eastAsia="en-US" w:bidi="ar-SA"/>
      </w:rPr>
    </w:lvl>
    <w:lvl w:ilvl="7" w:tplc="C994DFF8">
      <w:numFmt w:val="bullet"/>
      <w:lvlText w:val="•"/>
      <w:lvlJc w:val="left"/>
      <w:pPr>
        <w:ind w:left="7468" w:hanging="360"/>
      </w:pPr>
      <w:rPr>
        <w:rFonts w:hint="default"/>
        <w:lang w:val="it-IT" w:eastAsia="en-US" w:bidi="ar-SA"/>
      </w:rPr>
    </w:lvl>
    <w:lvl w:ilvl="8" w:tplc="F0A0DD78">
      <w:numFmt w:val="bullet"/>
      <w:lvlText w:val="•"/>
      <w:lvlJc w:val="left"/>
      <w:pPr>
        <w:ind w:left="8522" w:hanging="360"/>
      </w:pPr>
      <w:rPr>
        <w:rFonts w:hint="default"/>
        <w:lang w:val="it-IT" w:eastAsia="en-US" w:bidi="ar-SA"/>
      </w:rPr>
    </w:lvl>
  </w:abstractNum>
  <w:abstractNum w:abstractNumId="2">
    <w:nsid w:val="1195257E"/>
    <w:multiLevelType w:val="multilevel"/>
    <w:tmpl w:val="072C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C3F51"/>
    <w:multiLevelType w:val="multilevel"/>
    <w:tmpl w:val="B4F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5C0D9A"/>
    <w:multiLevelType w:val="hybridMultilevel"/>
    <w:tmpl w:val="10B06CBC"/>
    <w:lvl w:ilvl="0" w:tplc="FFFFFFFF">
      <w:start w:val="1"/>
      <w:numFmt w:val="decimal"/>
      <w:lvlText w:val="%1."/>
      <w:lvlJc w:val="left"/>
      <w:pPr>
        <w:ind w:left="56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-"/>
      <w:lvlJc w:val="left"/>
      <w:pPr>
        <w:ind w:left="56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17" w:hanging="1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96" w:hanging="1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5" w:hanging="1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54" w:hanging="1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33" w:hanging="1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11" w:hanging="1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90" w:hanging="128"/>
      </w:pPr>
      <w:rPr>
        <w:rFonts w:hint="default"/>
        <w:lang w:val="it-IT" w:eastAsia="en-US" w:bidi="ar-SA"/>
      </w:rPr>
    </w:lvl>
  </w:abstractNum>
  <w:abstractNum w:abstractNumId="5">
    <w:nsid w:val="26147886"/>
    <w:multiLevelType w:val="hybridMultilevel"/>
    <w:tmpl w:val="0D24A15A"/>
    <w:lvl w:ilvl="0" w:tplc="92CAD284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B1C1D"/>
        <w:spacing w:val="0"/>
        <w:w w:val="99"/>
        <w:sz w:val="20"/>
        <w:szCs w:val="20"/>
        <w:lang w:val="it-IT" w:eastAsia="en-US" w:bidi="ar-SA"/>
      </w:rPr>
    </w:lvl>
    <w:lvl w:ilvl="1" w:tplc="B4DAC028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425E6202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3" w:tplc="401E239C">
      <w:numFmt w:val="bullet"/>
      <w:lvlText w:val="•"/>
      <w:lvlJc w:val="left"/>
      <w:pPr>
        <w:ind w:left="3483" w:hanging="360"/>
      </w:pPr>
      <w:rPr>
        <w:rFonts w:hint="default"/>
        <w:lang w:val="it-IT" w:eastAsia="en-US" w:bidi="ar-SA"/>
      </w:rPr>
    </w:lvl>
    <w:lvl w:ilvl="4" w:tplc="A392B922">
      <w:numFmt w:val="bullet"/>
      <w:lvlText w:val="•"/>
      <w:lvlJc w:val="left"/>
      <w:pPr>
        <w:ind w:left="4504" w:hanging="360"/>
      </w:pPr>
      <w:rPr>
        <w:rFonts w:hint="default"/>
        <w:lang w:val="it-IT" w:eastAsia="en-US" w:bidi="ar-SA"/>
      </w:rPr>
    </w:lvl>
    <w:lvl w:ilvl="5" w:tplc="CC5C78E0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6" w:tplc="A47A906E">
      <w:numFmt w:val="bullet"/>
      <w:lvlText w:val="•"/>
      <w:lvlJc w:val="left"/>
      <w:pPr>
        <w:ind w:left="6547" w:hanging="360"/>
      </w:pPr>
      <w:rPr>
        <w:rFonts w:hint="default"/>
        <w:lang w:val="it-IT" w:eastAsia="en-US" w:bidi="ar-SA"/>
      </w:rPr>
    </w:lvl>
    <w:lvl w:ilvl="7" w:tplc="48124712">
      <w:numFmt w:val="bullet"/>
      <w:lvlText w:val="•"/>
      <w:lvlJc w:val="left"/>
      <w:pPr>
        <w:ind w:left="7568" w:hanging="360"/>
      </w:pPr>
      <w:rPr>
        <w:rFonts w:hint="default"/>
        <w:lang w:val="it-IT" w:eastAsia="en-US" w:bidi="ar-SA"/>
      </w:rPr>
    </w:lvl>
    <w:lvl w:ilvl="8" w:tplc="E326D4A2">
      <w:numFmt w:val="bullet"/>
      <w:lvlText w:val="•"/>
      <w:lvlJc w:val="left"/>
      <w:pPr>
        <w:ind w:left="8589" w:hanging="360"/>
      </w:pPr>
      <w:rPr>
        <w:rFonts w:hint="default"/>
        <w:lang w:val="it-IT" w:eastAsia="en-US" w:bidi="ar-SA"/>
      </w:rPr>
    </w:lvl>
  </w:abstractNum>
  <w:abstractNum w:abstractNumId="6">
    <w:nsid w:val="26E5605D"/>
    <w:multiLevelType w:val="multilevel"/>
    <w:tmpl w:val="4512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74313B"/>
    <w:multiLevelType w:val="multilevel"/>
    <w:tmpl w:val="D300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32230"/>
    <w:multiLevelType w:val="multilevel"/>
    <w:tmpl w:val="99F6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FC08CA"/>
    <w:multiLevelType w:val="multilevel"/>
    <w:tmpl w:val="A308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233D04"/>
    <w:multiLevelType w:val="multilevel"/>
    <w:tmpl w:val="FA56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5B186B"/>
    <w:multiLevelType w:val="hybridMultilevel"/>
    <w:tmpl w:val="D5B0777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0063C6A"/>
    <w:multiLevelType w:val="hybridMultilevel"/>
    <w:tmpl w:val="D3CE2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11099"/>
    <w:multiLevelType w:val="multilevel"/>
    <w:tmpl w:val="E6E8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A6046C"/>
    <w:multiLevelType w:val="hybridMultilevel"/>
    <w:tmpl w:val="D5FE1920"/>
    <w:lvl w:ilvl="0" w:tplc="D576BF62">
      <w:start w:val="1"/>
      <w:numFmt w:val="decimal"/>
      <w:lvlText w:val="%1."/>
      <w:lvlJc w:val="left"/>
      <w:pPr>
        <w:ind w:left="42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1B1C1D"/>
        <w:spacing w:val="0"/>
        <w:w w:val="99"/>
        <w:sz w:val="20"/>
        <w:szCs w:val="20"/>
        <w:lang w:val="it-IT" w:eastAsia="en-US" w:bidi="ar-SA"/>
      </w:rPr>
    </w:lvl>
    <w:lvl w:ilvl="1" w:tplc="930A8F9A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8E3C3B3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3" w:tplc="AE0459D6">
      <w:numFmt w:val="bullet"/>
      <w:lvlText w:val="•"/>
      <w:lvlJc w:val="left"/>
      <w:pPr>
        <w:ind w:left="3483" w:hanging="360"/>
      </w:pPr>
      <w:rPr>
        <w:rFonts w:hint="default"/>
        <w:lang w:val="it-IT" w:eastAsia="en-US" w:bidi="ar-SA"/>
      </w:rPr>
    </w:lvl>
    <w:lvl w:ilvl="4" w:tplc="E99809CC">
      <w:numFmt w:val="bullet"/>
      <w:lvlText w:val="•"/>
      <w:lvlJc w:val="left"/>
      <w:pPr>
        <w:ind w:left="4504" w:hanging="360"/>
      </w:pPr>
      <w:rPr>
        <w:rFonts w:hint="default"/>
        <w:lang w:val="it-IT" w:eastAsia="en-US" w:bidi="ar-SA"/>
      </w:rPr>
    </w:lvl>
    <w:lvl w:ilvl="5" w:tplc="1F0444C6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6" w:tplc="CAF2305E">
      <w:numFmt w:val="bullet"/>
      <w:lvlText w:val="•"/>
      <w:lvlJc w:val="left"/>
      <w:pPr>
        <w:ind w:left="6547" w:hanging="360"/>
      </w:pPr>
      <w:rPr>
        <w:rFonts w:hint="default"/>
        <w:lang w:val="it-IT" w:eastAsia="en-US" w:bidi="ar-SA"/>
      </w:rPr>
    </w:lvl>
    <w:lvl w:ilvl="7" w:tplc="0CBA8CFC">
      <w:numFmt w:val="bullet"/>
      <w:lvlText w:val="•"/>
      <w:lvlJc w:val="left"/>
      <w:pPr>
        <w:ind w:left="7568" w:hanging="360"/>
      </w:pPr>
      <w:rPr>
        <w:rFonts w:hint="default"/>
        <w:lang w:val="it-IT" w:eastAsia="en-US" w:bidi="ar-SA"/>
      </w:rPr>
    </w:lvl>
    <w:lvl w:ilvl="8" w:tplc="10C6B806">
      <w:numFmt w:val="bullet"/>
      <w:lvlText w:val="•"/>
      <w:lvlJc w:val="left"/>
      <w:pPr>
        <w:ind w:left="8589" w:hanging="360"/>
      </w:pPr>
      <w:rPr>
        <w:rFonts w:hint="default"/>
        <w:lang w:val="it-IT" w:eastAsia="en-US" w:bidi="ar-SA"/>
      </w:rPr>
    </w:lvl>
  </w:abstractNum>
  <w:abstractNum w:abstractNumId="15">
    <w:nsid w:val="58C82FAB"/>
    <w:multiLevelType w:val="hybridMultilevel"/>
    <w:tmpl w:val="A70C1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A5D6C"/>
    <w:multiLevelType w:val="multilevel"/>
    <w:tmpl w:val="69F2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045FE7"/>
    <w:multiLevelType w:val="hybridMultilevel"/>
    <w:tmpl w:val="890AC33A"/>
    <w:lvl w:ilvl="0" w:tplc="1160F2D8">
      <w:start w:val="1"/>
      <w:numFmt w:val="decimal"/>
      <w:lvlText w:val="%1."/>
      <w:lvlJc w:val="left"/>
      <w:pPr>
        <w:ind w:left="56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04CB096">
      <w:numFmt w:val="bullet"/>
      <w:lvlText w:val="-"/>
      <w:lvlJc w:val="left"/>
      <w:pPr>
        <w:ind w:left="56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F3836F4">
      <w:numFmt w:val="bullet"/>
      <w:lvlText w:val="•"/>
      <w:lvlJc w:val="left"/>
      <w:pPr>
        <w:ind w:left="2517" w:hanging="128"/>
      </w:pPr>
      <w:rPr>
        <w:rFonts w:hint="default"/>
        <w:lang w:val="it-IT" w:eastAsia="en-US" w:bidi="ar-SA"/>
      </w:rPr>
    </w:lvl>
    <w:lvl w:ilvl="3" w:tplc="C1986BB6">
      <w:numFmt w:val="bullet"/>
      <w:lvlText w:val="•"/>
      <w:lvlJc w:val="left"/>
      <w:pPr>
        <w:ind w:left="3496" w:hanging="128"/>
      </w:pPr>
      <w:rPr>
        <w:rFonts w:hint="default"/>
        <w:lang w:val="it-IT" w:eastAsia="en-US" w:bidi="ar-SA"/>
      </w:rPr>
    </w:lvl>
    <w:lvl w:ilvl="4" w:tplc="911C86E8">
      <w:numFmt w:val="bullet"/>
      <w:lvlText w:val="•"/>
      <w:lvlJc w:val="left"/>
      <w:pPr>
        <w:ind w:left="4475" w:hanging="128"/>
      </w:pPr>
      <w:rPr>
        <w:rFonts w:hint="default"/>
        <w:lang w:val="it-IT" w:eastAsia="en-US" w:bidi="ar-SA"/>
      </w:rPr>
    </w:lvl>
    <w:lvl w:ilvl="5" w:tplc="0980AF72">
      <w:numFmt w:val="bullet"/>
      <w:lvlText w:val="•"/>
      <w:lvlJc w:val="left"/>
      <w:pPr>
        <w:ind w:left="5454" w:hanging="128"/>
      </w:pPr>
      <w:rPr>
        <w:rFonts w:hint="default"/>
        <w:lang w:val="it-IT" w:eastAsia="en-US" w:bidi="ar-SA"/>
      </w:rPr>
    </w:lvl>
    <w:lvl w:ilvl="6" w:tplc="523E94A6">
      <w:numFmt w:val="bullet"/>
      <w:lvlText w:val="•"/>
      <w:lvlJc w:val="left"/>
      <w:pPr>
        <w:ind w:left="6433" w:hanging="128"/>
      </w:pPr>
      <w:rPr>
        <w:rFonts w:hint="default"/>
        <w:lang w:val="it-IT" w:eastAsia="en-US" w:bidi="ar-SA"/>
      </w:rPr>
    </w:lvl>
    <w:lvl w:ilvl="7" w:tplc="461C2D4C">
      <w:numFmt w:val="bullet"/>
      <w:lvlText w:val="•"/>
      <w:lvlJc w:val="left"/>
      <w:pPr>
        <w:ind w:left="7411" w:hanging="128"/>
      </w:pPr>
      <w:rPr>
        <w:rFonts w:hint="default"/>
        <w:lang w:val="it-IT" w:eastAsia="en-US" w:bidi="ar-SA"/>
      </w:rPr>
    </w:lvl>
    <w:lvl w:ilvl="8" w:tplc="15E8BE9C">
      <w:numFmt w:val="bullet"/>
      <w:lvlText w:val="•"/>
      <w:lvlJc w:val="left"/>
      <w:pPr>
        <w:ind w:left="8390" w:hanging="128"/>
      </w:pPr>
      <w:rPr>
        <w:rFonts w:hint="default"/>
        <w:lang w:val="it-IT" w:eastAsia="en-US" w:bidi="ar-SA"/>
      </w:rPr>
    </w:lvl>
  </w:abstractNum>
  <w:abstractNum w:abstractNumId="18">
    <w:nsid w:val="787B6BC6"/>
    <w:multiLevelType w:val="multilevel"/>
    <w:tmpl w:val="C66C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764A11"/>
    <w:multiLevelType w:val="multilevel"/>
    <w:tmpl w:val="8498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7"/>
  </w:num>
  <w:num w:numId="5">
    <w:abstractNumId w:val="0"/>
  </w:num>
  <w:num w:numId="6">
    <w:abstractNumId w:val="15"/>
  </w:num>
  <w:num w:numId="7">
    <w:abstractNumId w:val="12"/>
  </w:num>
  <w:num w:numId="8">
    <w:abstractNumId w:val="4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6"/>
  </w:num>
  <w:num w:numId="14">
    <w:abstractNumId w:val="9"/>
  </w:num>
  <w:num w:numId="15">
    <w:abstractNumId w:val="18"/>
  </w:num>
  <w:num w:numId="16">
    <w:abstractNumId w:val="10"/>
  </w:num>
  <w:num w:numId="17">
    <w:abstractNumId w:val="13"/>
  </w:num>
  <w:num w:numId="18">
    <w:abstractNumId w:val="19"/>
  </w:num>
  <w:num w:numId="19">
    <w:abstractNumId w:val="3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E2CAE"/>
    <w:rsid w:val="00040C18"/>
    <w:rsid w:val="00070399"/>
    <w:rsid w:val="00086A0A"/>
    <w:rsid w:val="00090502"/>
    <w:rsid w:val="000E45DC"/>
    <w:rsid w:val="000E6A10"/>
    <w:rsid w:val="00116FEB"/>
    <w:rsid w:val="001515A1"/>
    <w:rsid w:val="001624B6"/>
    <w:rsid w:val="001D1FF7"/>
    <w:rsid w:val="00240D58"/>
    <w:rsid w:val="00272E16"/>
    <w:rsid w:val="002C3A5A"/>
    <w:rsid w:val="002F1BDB"/>
    <w:rsid w:val="00384EB8"/>
    <w:rsid w:val="00397DE2"/>
    <w:rsid w:val="003B545D"/>
    <w:rsid w:val="003C4834"/>
    <w:rsid w:val="0040523F"/>
    <w:rsid w:val="00452582"/>
    <w:rsid w:val="00460830"/>
    <w:rsid w:val="00466778"/>
    <w:rsid w:val="004D6F3F"/>
    <w:rsid w:val="00556F0D"/>
    <w:rsid w:val="005B5F02"/>
    <w:rsid w:val="00626611"/>
    <w:rsid w:val="00637E39"/>
    <w:rsid w:val="006556A4"/>
    <w:rsid w:val="00661A21"/>
    <w:rsid w:val="00674841"/>
    <w:rsid w:val="006A47A9"/>
    <w:rsid w:val="006F0651"/>
    <w:rsid w:val="00712242"/>
    <w:rsid w:val="007248C2"/>
    <w:rsid w:val="00761EB3"/>
    <w:rsid w:val="007C4AED"/>
    <w:rsid w:val="007F6E28"/>
    <w:rsid w:val="008506D0"/>
    <w:rsid w:val="0088320D"/>
    <w:rsid w:val="0089414C"/>
    <w:rsid w:val="008C4F01"/>
    <w:rsid w:val="008E25CE"/>
    <w:rsid w:val="00955FA6"/>
    <w:rsid w:val="009D0340"/>
    <w:rsid w:val="009E2CAE"/>
    <w:rsid w:val="009E566E"/>
    <w:rsid w:val="00A077BF"/>
    <w:rsid w:val="00A63B79"/>
    <w:rsid w:val="00A92F23"/>
    <w:rsid w:val="00A94C1C"/>
    <w:rsid w:val="00AB0815"/>
    <w:rsid w:val="00AD5DC6"/>
    <w:rsid w:val="00AE37A0"/>
    <w:rsid w:val="00B607C1"/>
    <w:rsid w:val="00BE2ABC"/>
    <w:rsid w:val="00C32567"/>
    <w:rsid w:val="00C43421"/>
    <w:rsid w:val="00C827FF"/>
    <w:rsid w:val="00C83A66"/>
    <w:rsid w:val="00CC613F"/>
    <w:rsid w:val="00D00C17"/>
    <w:rsid w:val="00D27702"/>
    <w:rsid w:val="00D47B91"/>
    <w:rsid w:val="00D82A81"/>
    <w:rsid w:val="00E22544"/>
    <w:rsid w:val="00E77270"/>
    <w:rsid w:val="00E96470"/>
    <w:rsid w:val="00F22FED"/>
    <w:rsid w:val="00F4753E"/>
    <w:rsid w:val="00F50774"/>
    <w:rsid w:val="00F9380C"/>
    <w:rsid w:val="00FD21E1"/>
    <w:rsid w:val="00FD4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E2CAE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2C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E2CA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9E2CAE"/>
    <w:pPr>
      <w:ind w:left="424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9E2CAE"/>
    <w:pPr>
      <w:ind w:left="424" w:hanging="360"/>
    </w:pPr>
  </w:style>
  <w:style w:type="paragraph" w:customStyle="1" w:styleId="TableParagraph">
    <w:name w:val="Table Paragraph"/>
    <w:basedOn w:val="Normale"/>
    <w:uiPriority w:val="1"/>
    <w:qFormat/>
    <w:rsid w:val="009E2CAE"/>
    <w:pPr>
      <w:spacing w:before="129"/>
      <w:ind w:left="18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E6A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6A1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E6A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6A10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4342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421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stitutograss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mic8dl00t@pec.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mic8dl00t@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1281</Words>
  <Characters>7308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    OGGETTO: Affidamento diretto del servizio di noleggio pullman per la realizzazio</vt:lpstr>
      <vt:lpstr>    Elementi Essenziali del Contratto:</vt:lpstr>
      <vt:lpstr>    </vt:lpstr>
      <vt:lpstr>    Motivazione della Scelta e Procedura</vt:lpstr>
      <vt:lpstr>    SI DECIDE</vt:lpstr>
    </vt:vector>
  </TitlesOfParts>
  <Company/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DSGA</cp:lastModifiedBy>
  <cp:revision>14</cp:revision>
  <dcterms:created xsi:type="dcterms:W3CDTF">2026-02-20T10:10:00Z</dcterms:created>
  <dcterms:modified xsi:type="dcterms:W3CDTF">2026-02-20T11:33:00Z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2019</vt:lpwstr>
  </property>
</Properties>
</file>